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1">
      <w:pPr>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36"/>
          <w:szCs w:val="36"/>
          <w:vertAlign w:val="baseline"/>
          <w:rtl w:val="0"/>
        </w:rPr>
        <w:t xml:space="preserve">2017</w:t>
      </w:r>
      <w:r w:rsidDel="00000000" w:rsidR="00000000" w:rsidRPr="00000000">
        <w:rPr>
          <w:rFonts w:ascii="Calibri" w:cs="Calibri" w:eastAsia="Calibri" w:hAnsi="Calibri"/>
          <w:b w:val="1"/>
          <w:sz w:val="36"/>
          <w:szCs w:val="36"/>
          <w:rtl w:val="0"/>
        </w:rPr>
        <w:t xml:space="preserve">-</w:t>
      </w:r>
      <w:r w:rsidDel="00000000" w:rsidR="00000000" w:rsidRPr="00000000">
        <w:rPr>
          <w:rFonts w:ascii="Calibri" w:cs="Calibri" w:eastAsia="Calibri" w:hAnsi="Calibri"/>
          <w:b w:val="1"/>
          <w:sz w:val="36"/>
          <w:szCs w:val="36"/>
          <w:vertAlign w:val="baseline"/>
          <w:rtl w:val="0"/>
        </w:rPr>
        <w:t xml:space="preserve">18 </w:t>
      </w:r>
      <w:r w:rsidDel="00000000" w:rsidR="00000000" w:rsidRPr="00000000">
        <w:rPr>
          <w:rFonts w:ascii="Calibri" w:cs="Calibri" w:eastAsia="Calibri" w:hAnsi="Calibri"/>
          <w:b w:val="1"/>
          <w:sz w:val="36"/>
          <w:szCs w:val="36"/>
          <w:rtl w:val="0"/>
        </w:rPr>
        <w:t xml:space="preserve">Regional</w:t>
      </w:r>
      <w:r w:rsidDel="00000000" w:rsidR="00000000" w:rsidRPr="00000000">
        <w:rPr>
          <w:rFonts w:ascii="Calibri" w:cs="Calibri" w:eastAsia="Calibri" w:hAnsi="Calibri"/>
          <w:b w:val="1"/>
          <w:sz w:val="36"/>
          <w:szCs w:val="36"/>
          <w:vertAlign w:val="baseline"/>
          <w:rtl w:val="0"/>
        </w:rPr>
        <w:t xml:space="preserve"> Tabligh Conference</w:t>
      </w:r>
      <w:r w:rsidDel="00000000" w:rsidR="00000000" w:rsidRPr="00000000">
        <w:rPr>
          <w:rtl w:val="0"/>
        </w:rPr>
      </w:r>
    </w:p>
    <w:p w:rsidR="00000000" w:rsidDel="00000000" w:rsidP="00000000" w:rsidRDefault="00000000" w:rsidRPr="00000000" w14:paraId="00000002">
      <w:pPr>
        <w:rPr>
          <w:rFonts w:ascii="Calibri" w:cs="Calibri" w:eastAsia="Calibri" w:hAnsi="Calibri"/>
          <w:b w:val="0"/>
          <w:sz w:val="32"/>
          <w:szCs w:val="32"/>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Saturday, </w:t>
      </w:r>
      <w:r w:rsidDel="00000000" w:rsidR="00000000" w:rsidRPr="00000000">
        <w:rPr>
          <w:rFonts w:ascii="Calibri" w:cs="Calibri" w:eastAsia="Calibri" w:hAnsi="Calibri"/>
          <w:b w:val="1"/>
          <w:sz w:val="32"/>
          <w:szCs w:val="32"/>
          <w:rtl w:val="0"/>
        </w:rPr>
        <w:t xml:space="preserve">October 7</w:t>
      </w:r>
      <w:r w:rsidDel="00000000" w:rsidR="00000000" w:rsidRPr="00000000">
        <w:rPr>
          <w:rFonts w:ascii="Calibri" w:cs="Calibri" w:eastAsia="Calibri" w:hAnsi="Calibri"/>
          <w:b w:val="1"/>
          <w:sz w:val="32"/>
          <w:szCs w:val="32"/>
          <w:vertAlign w:val="baseline"/>
          <w:rtl w:val="0"/>
        </w:rPr>
        <w:t xml:space="preserve">, 2017</w:t>
      </w:r>
      <w:r w:rsidDel="00000000" w:rsidR="00000000" w:rsidRPr="00000000">
        <w:rPr>
          <w:rtl w:val="0"/>
        </w:rPr>
      </w:r>
    </w:p>
    <w:p w:rsidR="00000000" w:rsidDel="00000000" w:rsidP="00000000" w:rsidRDefault="00000000" w:rsidRPr="00000000" w14:paraId="00000005">
      <w:pPr>
        <w:rPr>
          <w:rFonts w:ascii="Calibri" w:cs="Calibri" w:eastAsia="Calibri" w:hAnsi="Calibri"/>
          <w:vertAlign w:val="baseline"/>
        </w:rPr>
      </w:pPr>
      <w:r w:rsidDel="00000000" w:rsidR="00000000" w:rsidRPr="00000000">
        <w:rPr>
          <w:rFonts w:ascii="Calibri" w:cs="Calibri" w:eastAsia="Calibri" w:hAnsi="Calibri"/>
          <w:rtl w:val="0"/>
        </w:rPr>
        <w:t xml:space="preserve">9:30</w:t>
      </w:r>
      <w:r w:rsidDel="00000000" w:rsidR="00000000" w:rsidRPr="00000000">
        <w:rPr>
          <w:rFonts w:ascii="Calibri" w:cs="Calibri" w:eastAsia="Calibri" w:hAnsi="Calibri"/>
          <w:vertAlign w:val="baseline"/>
          <w:rtl w:val="0"/>
        </w:rPr>
        <w:t xml:space="preserve"> – </w:t>
      </w:r>
      <w:r w:rsidDel="00000000" w:rsidR="00000000" w:rsidRPr="00000000">
        <w:rPr>
          <w:rFonts w:ascii="Calibri" w:cs="Calibri" w:eastAsia="Calibri" w:hAnsi="Calibri"/>
          <w:rtl w:val="0"/>
        </w:rPr>
        <w:t xml:space="preserve">10</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rtl w:val="0"/>
        </w:rPr>
        <w:t xml:space="preserve">0</w:t>
      </w:r>
      <w:r w:rsidDel="00000000" w:rsidR="00000000" w:rsidRPr="00000000">
        <w:rPr>
          <w:rFonts w:ascii="Calibri" w:cs="Calibri" w:eastAsia="Calibri" w:hAnsi="Calibri"/>
          <w:vertAlign w:val="baseline"/>
          <w:rtl w:val="0"/>
        </w:rPr>
        <w:t xml:space="preserve">0 AM</w:t>
        <w:tab/>
        <w:t xml:space="preserve">Breakfast (</w:t>
      </w:r>
      <w:r w:rsidDel="00000000" w:rsidR="00000000" w:rsidRPr="00000000">
        <w:rPr>
          <w:rFonts w:ascii="Calibri" w:cs="Calibri" w:eastAsia="Calibri" w:hAnsi="Calibri"/>
          <w:rtl w:val="0"/>
        </w:rPr>
        <w:t xml:space="preserve">National Team - 1-1 sessions and tech training) </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8"/>
          <w:szCs w:val="28"/>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b w:val="1"/>
          <w:sz w:val="28"/>
          <w:szCs w:val="28"/>
          <w:rtl w:val="0"/>
        </w:rPr>
        <w:t xml:space="preserve">ession 1:</w:t>
      </w:r>
      <w:r w:rsidDel="00000000" w:rsidR="00000000" w:rsidRPr="00000000">
        <w:rPr>
          <w:rtl w:val="0"/>
        </w:rPr>
      </w:r>
    </w:p>
    <w:p w:rsidR="00000000" w:rsidDel="00000000" w:rsidP="00000000" w:rsidRDefault="00000000" w:rsidRPr="00000000" w14:paraId="00000008">
      <w:pPr>
        <w:rPr>
          <w:rFonts w:ascii="Calibri" w:cs="Calibri" w:eastAsia="Calibri" w:hAnsi="Calibri"/>
          <w:sz w:val="28"/>
          <w:szCs w:val="28"/>
          <w:vertAlign w:val="baseline"/>
        </w:rPr>
      </w:pPr>
      <w:r w:rsidDel="00000000" w:rsidR="00000000" w:rsidRPr="00000000">
        <w:rPr>
          <w:rFonts w:ascii="Calibri" w:cs="Calibri" w:eastAsia="Calibri" w:hAnsi="Calibri"/>
          <w:sz w:val="28"/>
          <w:szCs w:val="28"/>
          <w:rtl w:val="0"/>
        </w:rPr>
        <w:t xml:space="preserve">10</w:t>
      </w:r>
      <w:r w:rsidDel="00000000" w:rsidR="00000000" w:rsidRPr="00000000">
        <w:rPr>
          <w:rFonts w:ascii="Calibri" w:cs="Calibri" w:eastAsia="Calibri" w:hAnsi="Calibri"/>
          <w:sz w:val="28"/>
          <w:szCs w:val="28"/>
          <w:vertAlign w:val="baseline"/>
          <w:rtl w:val="0"/>
        </w:rPr>
        <w:t xml:space="preserve">:</w:t>
      </w:r>
      <w:r w:rsidDel="00000000" w:rsidR="00000000" w:rsidRPr="00000000">
        <w:rPr>
          <w:rFonts w:ascii="Calibri" w:cs="Calibri" w:eastAsia="Calibri" w:hAnsi="Calibri"/>
          <w:sz w:val="28"/>
          <w:szCs w:val="28"/>
          <w:rtl w:val="0"/>
        </w:rPr>
        <w:t xml:space="preserve">00</w:t>
      </w:r>
      <w:r w:rsidDel="00000000" w:rsidR="00000000" w:rsidRPr="00000000">
        <w:rPr>
          <w:rFonts w:ascii="Calibri" w:cs="Calibri" w:eastAsia="Calibri" w:hAnsi="Calibri"/>
          <w:sz w:val="28"/>
          <w:szCs w:val="28"/>
          <w:vertAlign w:val="baseline"/>
          <w:rtl w:val="0"/>
        </w:rPr>
        <w:t xml:space="preserve"> – </w:t>
      </w:r>
      <w:r w:rsidDel="00000000" w:rsidR="00000000" w:rsidRPr="00000000">
        <w:rPr>
          <w:rFonts w:ascii="Calibri" w:cs="Calibri" w:eastAsia="Calibri" w:hAnsi="Calibri"/>
          <w:sz w:val="28"/>
          <w:szCs w:val="28"/>
          <w:rtl w:val="0"/>
        </w:rPr>
        <w:t xml:space="preserve">10</w:t>
      </w:r>
      <w:r w:rsidDel="00000000" w:rsidR="00000000" w:rsidRPr="00000000">
        <w:rPr>
          <w:rFonts w:ascii="Calibri" w:cs="Calibri" w:eastAsia="Calibri" w:hAnsi="Calibri"/>
          <w:sz w:val="28"/>
          <w:szCs w:val="28"/>
          <w:vertAlign w:val="baseline"/>
          <w:rtl w:val="0"/>
        </w:rPr>
        <w:t xml:space="preserve">:</w:t>
      </w:r>
      <w:r w:rsidDel="00000000" w:rsidR="00000000" w:rsidRPr="00000000">
        <w:rPr>
          <w:rFonts w:ascii="Calibri" w:cs="Calibri" w:eastAsia="Calibri" w:hAnsi="Calibri"/>
          <w:sz w:val="28"/>
          <w:szCs w:val="28"/>
          <w:rtl w:val="0"/>
        </w:rPr>
        <w:t xml:space="preserve">05</w:t>
      </w:r>
      <w:r w:rsidDel="00000000" w:rsidR="00000000" w:rsidRPr="00000000">
        <w:rPr>
          <w:rFonts w:ascii="Calibri" w:cs="Calibri" w:eastAsia="Calibri" w:hAnsi="Calibri"/>
          <w:sz w:val="28"/>
          <w:szCs w:val="28"/>
          <w:vertAlign w:val="baseline"/>
          <w:rtl w:val="0"/>
        </w:rPr>
        <w:t xml:space="preserve"> AM</w:t>
        <w:tab/>
        <w:t xml:space="preserve">Tilawat &amp; Dua</w:t>
      </w:r>
    </w:p>
    <w:p w:rsidR="00000000" w:rsidDel="00000000" w:rsidP="00000000" w:rsidRDefault="00000000" w:rsidRPr="00000000" w14:paraId="00000009">
      <w:pPr>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10:05-   10-20 AM</w:t>
        <w:tab/>
        <w:t xml:space="preserve">Opening Speech  - National Tabligh Secretary</w:t>
      </w:r>
    </w:p>
    <w:p w:rsidR="00000000" w:rsidDel="00000000" w:rsidP="00000000" w:rsidRDefault="00000000" w:rsidRPr="00000000" w14:paraId="0000000A">
      <w:pPr>
        <w:ind w:left="2160"/>
        <w:rPr>
          <w:rFonts w:ascii="Calibri" w:cs="Calibri" w:eastAsia="Calibri" w:hAnsi="Calibri"/>
          <w:b w:val="1"/>
          <w:i w:val="1"/>
          <w:sz w:val="28"/>
          <w:szCs w:val="28"/>
        </w:rPr>
      </w:pPr>
      <w:r w:rsidDel="00000000" w:rsidR="00000000" w:rsidRPr="00000000">
        <w:rPr>
          <w:rFonts w:ascii="Calibri" w:cs="Calibri" w:eastAsia="Calibri" w:hAnsi="Calibri"/>
          <w:sz w:val="28"/>
          <w:szCs w:val="28"/>
          <w:rtl w:val="0"/>
        </w:rPr>
        <w:t xml:space="preserve">10:20 – 10:50 AM</w:t>
        <w:tab/>
        <w:t xml:space="preserve">Review 2016 &amp; 2017  Shura Proposal - G Rabbi</w:t>
      </w: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w:t>
      </w:r>
      <w:r w:rsidDel="00000000" w:rsidR="00000000" w:rsidRPr="00000000">
        <w:rPr>
          <w:rFonts w:ascii="Calibri" w:cs="Calibri" w:eastAsia="Calibri" w:hAnsi="Calibri"/>
          <w:sz w:val="28"/>
          <w:szCs w:val="28"/>
          <w:rtl w:val="0"/>
        </w:rPr>
        <w:t xml:space="preserve">:50 – 11:20 AM</w:t>
        <w:tab/>
        <w:t xml:space="preserve">Goals/Plans/Strategy 2017/18 (#1-#5)  - Usman C </w:t>
      </w:r>
    </w:p>
    <w:p w:rsidR="00000000" w:rsidDel="00000000" w:rsidP="00000000" w:rsidRDefault="00000000" w:rsidRPr="00000000" w14:paraId="0000000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11:20 -  11:30 AM  CCTI Ladies Homaira Khandkar</w:t>
      </w:r>
    </w:p>
    <w:p w:rsidR="00000000" w:rsidDel="00000000" w:rsidP="00000000" w:rsidRDefault="00000000" w:rsidRPr="00000000" w14:paraId="0000000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11.30 -  11:40 AM  National desk Ahmad Khan</w:t>
      </w:r>
    </w:p>
    <w:p w:rsidR="00000000" w:rsidDel="00000000" w:rsidP="00000000" w:rsidRDefault="00000000" w:rsidRPr="00000000" w14:paraId="0000000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11.40 -  11:50 AM  Tea Break</w:t>
      </w:r>
    </w:p>
    <w:p w:rsidR="00000000" w:rsidDel="00000000" w:rsidP="00000000" w:rsidRDefault="00000000" w:rsidRPr="00000000" w14:paraId="0000000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11.50 -  12:50 AM  Sign up/intro #1-5 new Daeen e Khasoosi Kaleem   </w:t>
      </w:r>
    </w:p>
    <w:p w:rsidR="00000000" w:rsidDel="00000000" w:rsidP="00000000" w:rsidRDefault="00000000" w:rsidRPr="00000000" w14:paraId="0000001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Bhatti Sahib &amp; Usman Choudhry Sahib                                                    </w:t>
      </w:r>
    </w:p>
    <w:p w:rsidR="00000000" w:rsidDel="00000000" w:rsidP="00000000" w:rsidRDefault="00000000" w:rsidRPr="00000000" w14:paraId="0000001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12:50 -    1:30 PM</w:t>
        <w:tab/>
        <w:t xml:space="preserve">Lunch w intro of all Members Attending Meeting</w:t>
      </w:r>
    </w:p>
    <w:p w:rsidR="00000000" w:rsidDel="00000000" w:rsidP="00000000" w:rsidRDefault="00000000" w:rsidRPr="00000000" w14:paraId="00000012">
      <w:pPr>
        <w:ind w:left="21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1:30   -    1:45 PM</w:t>
        <w:tab/>
        <w:t xml:space="preserve">Salat Zuhr &amp; Asr </w:t>
      </w:r>
    </w:p>
    <w:p w:rsidR="00000000" w:rsidDel="00000000" w:rsidP="00000000" w:rsidRDefault="00000000" w:rsidRPr="00000000" w14:paraId="00000013">
      <w:pPr>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8"/>
          <w:szCs w:val="28"/>
        </w:rPr>
      </w:pPr>
      <w:r w:rsidDel="00000000" w:rsidR="00000000" w:rsidRPr="00000000">
        <w:rPr>
          <w:rFonts w:ascii="Calibri" w:cs="Calibri" w:eastAsia="Calibri" w:hAnsi="Calibri"/>
          <w:b w:val="1"/>
          <w:vertAlign w:val="baseline"/>
          <w:rtl w:val="0"/>
        </w:rPr>
        <w:t xml:space="preserve">S</w:t>
      </w:r>
      <w:r w:rsidDel="00000000" w:rsidR="00000000" w:rsidRPr="00000000">
        <w:rPr>
          <w:rFonts w:ascii="Calibri" w:cs="Calibri" w:eastAsia="Calibri" w:hAnsi="Calibri"/>
          <w:b w:val="1"/>
          <w:sz w:val="28"/>
          <w:szCs w:val="28"/>
          <w:vertAlign w:val="baseline"/>
          <w:rtl w:val="0"/>
        </w:rPr>
        <w:t xml:space="preserve">ession 2:</w:t>
      </w:r>
      <w:r w:rsidDel="00000000" w:rsidR="00000000" w:rsidRPr="00000000">
        <w:rPr>
          <w:rtl w:val="0"/>
        </w:rPr>
      </w:r>
    </w:p>
    <w:p w:rsidR="00000000" w:rsidDel="00000000" w:rsidP="00000000" w:rsidRDefault="00000000" w:rsidRPr="00000000" w14:paraId="00000018">
      <w:pPr>
        <w:ind w:left="21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2:00</w:t>
      </w:r>
      <w:r w:rsidDel="00000000" w:rsidR="00000000" w:rsidRPr="00000000">
        <w:rPr>
          <w:rFonts w:ascii="Calibri" w:cs="Calibri" w:eastAsia="Calibri" w:hAnsi="Calibri"/>
          <w:sz w:val="28"/>
          <w:szCs w:val="28"/>
          <w:rtl w:val="0"/>
        </w:rPr>
        <w:t xml:space="preserve"> – 3:30 PM Live training Workshop -   moderated by Reg Tabligh Sec </w:t>
      </w:r>
    </w:p>
    <w:p w:rsidR="00000000" w:rsidDel="00000000" w:rsidP="00000000" w:rsidRDefault="00000000" w:rsidRPr="00000000" w14:paraId="00000019">
      <w:pPr>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3:30 -  3:45 PM  How I became an Ahmadi, Sister Fatima, Ivette Alvarez</w:t>
      </w:r>
    </w:p>
    <w:p w:rsidR="00000000" w:rsidDel="00000000" w:rsidP="00000000" w:rsidRDefault="00000000" w:rsidRPr="00000000" w14:paraId="0000001A">
      <w:pPr>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3:45 – 3:50 PM  Remarks by Local Missionary/President Jamaat</w:t>
      </w:r>
    </w:p>
    <w:p w:rsidR="00000000" w:rsidDel="00000000" w:rsidP="00000000" w:rsidRDefault="00000000" w:rsidRPr="00000000" w14:paraId="0000001B">
      <w:pPr>
        <w:ind w:left="1832" w:hanging="186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3:50 </w:t>
      </w:r>
      <w:r w:rsidDel="00000000" w:rsidR="00000000" w:rsidRPr="00000000">
        <w:rPr>
          <w:rFonts w:ascii="Calibri" w:cs="Calibri" w:eastAsia="Calibri" w:hAnsi="Calibri"/>
          <w:sz w:val="28"/>
          <w:szCs w:val="28"/>
          <w:vertAlign w:val="baseline"/>
          <w:rtl w:val="0"/>
        </w:rPr>
        <w:t xml:space="preserve">– </w:t>
      </w:r>
      <w:r w:rsidDel="00000000" w:rsidR="00000000" w:rsidRPr="00000000">
        <w:rPr>
          <w:rFonts w:ascii="Calibri" w:cs="Calibri" w:eastAsia="Calibri" w:hAnsi="Calibri"/>
          <w:sz w:val="28"/>
          <w:szCs w:val="28"/>
          <w:rtl w:val="0"/>
        </w:rPr>
        <w:t xml:space="preserve">4:0</w:t>
      </w:r>
      <w:r w:rsidDel="00000000" w:rsidR="00000000" w:rsidRPr="00000000">
        <w:rPr>
          <w:rFonts w:ascii="Calibri" w:cs="Calibri" w:eastAsia="Calibri" w:hAnsi="Calibri"/>
          <w:sz w:val="28"/>
          <w:szCs w:val="28"/>
          <w:vertAlign w:val="baseline"/>
          <w:rtl w:val="0"/>
        </w:rPr>
        <w:t xml:space="preserve">0 PM</w:t>
        <w:tab/>
        <w:t xml:space="preserve">Concluding Remarks &amp; Dua - </w:t>
      </w:r>
      <w:r w:rsidDel="00000000" w:rsidR="00000000" w:rsidRPr="00000000">
        <w:rPr>
          <w:rFonts w:ascii="Calibri" w:cs="Calibri" w:eastAsia="Calibri" w:hAnsi="Calibri"/>
          <w:sz w:val="28"/>
          <w:szCs w:val="28"/>
          <w:rtl w:val="0"/>
        </w:rPr>
        <w:t xml:space="preserve">National Tabligh Secretary</w:t>
      </w:r>
    </w:p>
    <w:p w:rsidR="00000000" w:rsidDel="00000000" w:rsidP="00000000" w:rsidRDefault="00000000" w:rsidRPr="00000000" w14:paraId="0000001C">
      <w:pPr>
        <w:ind w:left="1832" w:hanging="1861"/>
        <w:rPr>
          <w:rFonts w:ascii="Calibri" w:cs="Calibri" w:eastAsia="Calibri" w:hAnsi="Calibri"/>
          <w:sz w:val="28"/>
          <w:szCs w:val="28"/>
          <w:vertAlign w:val="baseline"/>
        </w:rPr>
      </w:pPr>
      <w:r w:rsidDel="00000000" w:rsidR="00000000" w:rsidRPr="00000000">
        <w:rPr>
          <w:rFonts w:ascii="Calibri" w:cs="Calibri" w:eastAsia="Calibri" w:hAnsi="Calibri"/>
          <w:sz w:val="28"/>
          <w:szCs w:val="28"/>
          <w:rtl w:val="0"/>
        </w:rPr>
        <w:t xml:space="preserve">    </w:t>
      </w:r>
      <w:r w:rsidDel="00000000" w:rsidR="00000000" w:rsidRPr="00000000">
        <w:rPr>
          <w:rtl w:val="0"/>
        </w:rPr>
      </w:r>
    </w:p>
    <w:p w:rsidR="00000000" w:rsidDel="00000000" w:rsidP="00000000" w:rsidRDefault="00000000" w:rsidRPr="00000000" w14:paraId="0000001D">
      <w:pPr>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E">
      <w:pPr>
        <w:ind w:left="0" w:firstLine="0"/>
        <w:rPr>
          <w:rFonts w:ascii="Calibri" w:cs="Calibri" w:eastAsia="Calibri" w:hAnsi="Calibri"/>
        </w:rPr>
      </w:pPr>
      <w:r w:rsidDel="00000000" w:rsidR="00000000" w:rsidRPr="00000000">
        <w:rPr>
          <w:rFonts w:ascii="Calibri" w:cs="Calibri" w:eastAsia="Calibri" w:hAnsi="Calibri"/>
          <w:b w:val="1"/>
          <w:rtl w:val="0"/>
        </w:rPr>
        <w:t xml:space="preserve">NOTES: </w:t>
      </w:r>
      <w:r w:rsidDel="00000000" w:rsidR="00000000" w:rsidRPr="00000000">
        <w:rPr>
          <w:rtl w:val="0"/>
        </w:rPr>
      </w:r>
    </w:p>
    <w:p w:rsidR="00000000" w:rsidDel="00000000" w:rsidP="00000000" w:rsidRDefault="00000000" w:rsidRPr="00000000" w14:paraId="0000001F">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Why are we having the tabligh conference? </w:t>
      </w:r>
    </w:p>
    <w:p w:rsidR="00000000" w:rsidDel="00000000" w:rsidP="00000000" w:rsidRDefault="00000000" w:rsidRPr="00000000" w14:paraId="0000002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purpose of this conference is for all participants to realize the immense benefits of this work (Tabligh) for themselves, their loved ones and for mankind in general.  Each of us should go back infused with an unstoppable zeal to do our very best to CONVEY THE MESSAGE OF ISLAM AHMADIYYAT through tireless, well thought-out efforts and fervent prayers while all the time trying to involve more and more members of the Jama’at in the same.  </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b w:val="1"/>
          <w:rtl w:val="0"/>
        </w:rPr>
        <w:t xml:space="preserve">Two Over-riding Directives:</w:t>
      </w:r>
      <w:r w:rsidDel="00000000" w:rsidR="00000000" w:rsidRPr="00000000">
        <w:rPr>
          <w:rtl w:val="0"/>
        </w:rPr>
      </w:r>
    </w:p>
    <w:p w:rsidR="00000000" w:rsidDel="00000000" w:rsidP="00000000" w:rsidRDefault="00000000" w:rsidRPr="00000000" w14:paraId="00000023">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Always remember that the Holy Quran and the Excellent Exemplar, the Holy Prophet Muhammad (sa) are our guides..and the Imam of the Age, the Promised Messiah (as), came to rejuvenate the very essence of what these taught us.  So in our presentations let us focus on these sources throughout.</w:t>
      </w:r>
    </w:p>
    <w:p w:rsidR="00000000" w:rsidDel="00000000" w:rsidP="00000000" w:rsidRDefault="00000000" w:rsidRPr="00000000" w14:paraId="00000024">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And remember that PRAYER is, in fact, the beam on which all our success rests - so after everything and before everything and in the middle of everything we must emphasize and engage in prayer.</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u w:val="single"/>
          <w:rtl w:val="0"/>
        </w:rPr>
        <w:t xml:space="preserve">FAQ</w:t>
      </w:r>
      <w:r w:rsidDel="00000000" w:rsidR="00000000" w:rsidRPr="00000000">
        <w:rPr>
          <w:rtl w:val="0"/>
        </w:rPr>
      </w:r>
    </w:p>
    <w:p w:rsidR="00000000" w:rsidDel="00000000" w:rsidP="00000000" w:rsidRDefault="00000000" w:rsidRPr="00000000" w14:paraId="0000002B">
      <w:pPr>
        <w:numPr>
          <w:ilvl w:val="0"/>
          <w:numId w:val="2"/>
        </w:numPr>
        <w:ind w:left="720" w:hanging="360"/>
        <w:rPr/>
      </w:pPr>
      <w:r w:rsidDel="00000000" w:rsidR="00000000" w:rsidRPr="00000000">
        <w:rPr>
          <w:rtl w:val="0"/>
        </w:rPr>
        <w:t xml:space="preserve">Location:</w:t>
      </w:r>
    </w:p>
    <w:p w:rsidR="00000000" w:rsidDel="00000000" w:rsidP="00000000" w:rsidRDefault="00000000" w:rsidRPr="00000000" w14:paraId="0000002C">
      <w:pPr>
        <w:rPr/>
      </w:pPr>
      <w:r w:rsidDel="00000000" w:rsidR="00000000" w:rsidRPr="00000000">
        <w:rPr>
          <w:rtl w:val="0"/>
        </w:rPr>
        <w:t xml:space="preserve">            BAITUL ATA</w:t>
      </w:r>
    </w:p>
    <w:p w:rsidR="00000000" w:rsidDel="00000000" w:rsidP="00000000" w:rsidRDefault="00000000" w:rsidRPr="00000000" w14:paraId="0000002D">
      <w:pPr>
        <w:ind w:left="691.2000000000002" w:firstLine="0"/>
        <w:rPr/>
      </w:pPr>
      <w:r w:rsidDel="00000000" w:rsidR="00000000" w:rsidRPr="00000000">
        <w:rPr>
          <w:rtl w:val="0"/>
        </w:rPr>
        <w:t xml:space="preserve">1800 Willow Trail Parkway, Norcross, GA-30093</w:t>
      </w:r>
    </w:p>
    <w:p w:rsidR="00000000" w:rsidDel="00000000" w:rsidP="00000000" w:rsidRDefault="00000000" w:rsidRPr="00000000" w14:paraId="0000002E">
      <w:pPr>
        <w:ind w:left="691.2000000000002" w:firstLine="0"/>
        <w:rPr/>
      </w:pPr>
      <w:r w:rsidDel="00000000" w:rsidR="00000000" w:rsidRPr="00000000">
        <w:rPr>
          <w:rtl w:val="0"/>
        </w:rPr>
        <w:t xml:space="preserve">Phone: (404) 826-3592</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2"/>
        </w:numPr>
        <w:ind w:left="720" w:hanging="360"/>
        <w:rPr/>
      </w:pPr>
      <w:r w:rsidDel="00000000" w:rsidR="00000000" w:rsidRPr="00000000">
        <w:rPr>
          <w:rtl w:val="0"/>
        </w:rPr>
        <w:t xml:space="preserve">Contact:</w:t>
      </w:r>
    </w:p>
    <w:p w:rsidR="00000000" w:rsidDel="00000000" w:rsidP="00000000" w:rsidRDefault="00000000" w:rsidRPr="00000000" w14:paraId="00000031">
      <w:pPr>
        <w:ind w:left="691.2000000000002" w:firstLine="0"/>
        <w:rPr/>
      </w:pPr>
      <w:r w:rsidDel="00000000" w:rsidR="00000000" w:rsidRPr="00000000">
        <w:rPr>
          <w:rtl w:val="0"/>
        </w:rPr>
        <w:t xml:space="preserve">Abdul Ghayyur Khan Sahib @ 770-359-8062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 Registration link:</w:t>
      </w:r>
    </w:p>
    <w:p w:rsidR="00000000" w:rsidDel="00000000" w:rsidP="00000000" w:rsidRDefault="00000000" w:rsidRPr="00000000" w14:paraId="00000034">
      <w:pPr>
        <w:rPr/>
      </w:pPr>
      <w:r w:rsidDel="00000000" w:rsidR="00000000" w:rsidRPr="00000000">
        <w:rPr>
          <w:rtl w:val="0"/>
        </w:rPr>
        <w:t xml:space="preserve">              </w:t>
      </w:r>
      <w:hyperlink r:id="rId6">
        <w:r w:rsidDel="00000000" w:rsidR="00000000" w:rsidRPr="00000000">
          <w:rPr>
            <w:rFonts w:ascii="Roboto" w:cs="Roboto" w:eastAsia="Roboto" w:hAnsi="Roboto"/>
            <w:color w:val="1155cc"/>
            <w:sz w:val="20"/>
            <w:szCs w:val="20"/>
            <w:u w:val="single"/>
            <w:rtl w:val="0"/>
          </w:rPr>
          <w:t xml:space="preserve">https://goo.gl/YDCoQh</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2"/>
        </w:numPr>
        <w:ind w:left="720" w:hanging="360"/>
        <w:rPr/>
      </w:pPr>
      <w:r w:rsidDel="00000000" w:rsidR="00000000" w:rsidRPr="00000000">
        <w:rPr>
          <w:rtl w:val="0"/>
        </w:rPr>
        <w:t xml:space="preserve">Accommodation to the guests are provided please inform local Jama’at Contact if you will require to spend the night - also please Register so that arrival time is available.</w:t>
      </w:r>
    </w:p>
    <w:p w:rsidR="00000000" w:rsidDel="00000000" w:rsidP="00000000" w:rsidRDefault="00000000" w:rsidRPr="00000000" w14:paraId="00000037">
      <w:pPr>
        <w:numPr>
          <w:ilvl w:val="0"/>
          <w:numId w:val="2"/>
        </w:numPr>
        <w:ind w:left="720" w:hanging="360"/>
        <w:rPr/>
      </w:pPr>
      <w:r w:rsidDel="00000000" w:rsidR="00000000" w:rsidRPr="00000000">
        <w:rPr>
          <w:rtl w:val="0"/>
        </w:rPr>
        <w:t xml:space="preserve">Reimbursement for travel can be authorized </w:t>
      </w:r>
    </w:p>
    <w:p w:rsidR="00000000" w:rsidDel="00000000" w:rsidP="00000000" w:rsidRDefault="00000000" w:rsidRPr="00000000" w14:paraId="00000038">
      <w:pPr>
        <w:numPr>
          <w:ilvl w:val="1"/>
          <w:numId w:val="2"/>
        </w:numPr>
        <w:ind w:left="1440" w:hanging="360"/>
        <w:rPr/>
      </w:pPr>
      <w:r w:rsidDel="00000000" w:rsidR="00000000" w:rsidRPr="00000000">
        <w:rPr>
          <w:rtl w:val="0"/>
        </w:rPr>
        <w:t xml:space="preserve">In case carpooling with more than 2 people; please provide gas receipts</w:t>
      </w:r>
    </w:p>
    <w:p w:rsidR="00000000" w:rsidDel="00000000" w:rsidP="00000000" w:rsidRDefault="00000000" w:rsidRPr="00000000" w14:paraId="00000039">
      <w:pPr>
        <w:numPr>
          <w:ilvl w:val="1"/>
          <w:numId w:val="2"/>
        </w:numPr>
        <w:ind w:left="1440" w:hanging="360"/>
        <w:rPr/>
      </w:pPr>
      <w:r w:rsidDel="00000000" w:rsidR="00000000" w:rsidRPr="00000000">
        <w:rPr>
          <w:rtl w:val="0"/>
        </w:rPr>
        <w:t xml:space="preserve">In case larger group requires to rent a van; please provide rental receipt along with gas expenditure receipts etc.</w:t>
      </w:r>
    </w:p>
    <w:p w:rsidR="00000000" w:rsidDel="00000000" w:rsidP="00000000" w:rsidRDefault="00000000" w:rsidRPr="00000000" w14:paraId="0000003A">
      <w:pPr>
        <w:numPr>
          <w:ilvl w:val="1"/>
          <w:numId w:val="2"/>
        </w:numPr>
        <w:ind w:left="1440" w:hanging="360"/>
        <w:rPr/>
      </w:pPr>
      <w:r w:rsidDel="00000000" w:rsidR="00000000" w:rsidRPr="00000000">
        <w:rPr>
          <w:b w:val="1"/>
          <w:rtl w:val="0"/>
        </w:rPr>
        <w:t xml:space="preserve">Please obtain a prior approval before finalizing the rental from myself or directly from Dr. Waseem Sayed Sb.</w:t>
      </w:r>
      <w:r w:rsidDel="00000000" w:rsidR="00000000" w:rsidRPr="00000000">
        <w:rPr>
          <w:rFonts w:ascii="Verdana" w:cs="Verdana" w:eastAsia="Verdana" w:hAnsi="Verdana"/>
          <w:b w:val="1"/>
          <w:sz w:val="19"/>
          <w:szCs w:val="19"/>
          <w:highlight w:val="white"/>
          <w:rtl w:val="0"/>
        </w:rPr>
        <w:t xml:space="preserve">         </w:t>
      </w:r>
    </w:p>
    <w:p w:rsidR="00000000" w:rsidDel="00000000" w:rsidP="00000000" w:rsidRDefault="00000000" w:rsidRPr="00000000" w14:paraId="0000003B">
      <w:pPr>
        <w:rPr>
          <w:rFonts w:ascii="Calibri" w:cs="Calibri" w:eastAsia="Calibri" w:hAnsi="Calibri"/>
          <w:b w:val="1"/>
          <w:sz w:val="36"/>
          <w:szCs w:val="36"/>
        </w:rPr>
      </w:pPr>
      <w:r w:rsidDel="00000000" w:rsidR="00000000" w:rsidRPr="00000000">
        <w:rPr>
          <w:rFonts w:ascii="Verdana" w:cs="Verdana" w:eastAsia="Verdana" w:hAnsi="Verdana"/>
          <w:b w:val="1"/>
          <w:sz w:val="19"/>
          <w:szCs w:val="19"/>
          <w:highlight w:val="white"/>
          <w:rtl w:val="0"/>
        </w:rPr>
        <w:t xml:space="preserve">          </w:t>
      </w:r>
      <w:r w:rsidDel="00000000" w:rsidR="00000000" w:rsidRPr="00000000">
        <w:rPr>
          <w:rtl w:val="0"/>
        </w:rPr>
      </w:r>
    </w:p>
    <w:p w:rsidR="00000000" w:rsidDel="00000000" w:rsidP="00000000" w:rsidRDefault="00000000" w:rsidRPr="00000000" w14:paraId="0000003C">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p w:rsidR="00000000" w:rsidDel="00000000" w:rsidP="00000000" w:rsidRDefault="00000000" w:rsidRPr="00000000" w14:paraId="0000003D">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p w:rsidR="00000000" w:rsidDel="00000000" w:rsidP="00000000" w:rsidRDefault="00000000" w:rsidRPr="00000000" w14:paraId="0000003E">
      <w:pPr>
        <w:ind w:left="720" w:firstLine="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ab/>
      </w:r>
    </w:p>
    <w:p w:rsidR="00000000" w:rsidDel="00000000" w:rsidP="00000000" w:rsidRDefault="00000000" w:rsidRPr="00000000" w14:paraId="0000003F">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Goals:</w:t>
      </w:r>
    </w:p>
    <w:p w:rsidR="00000000" w:rsidDel="00000000" w:rsidP="00000000" w:rsidRDefault="00000000" w:rsidRPr="00000000" w14:paraId="0000004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 Recruitment Daeen - involving all member of the Jama’at</w:t>
      </w:r>
    </w:p>
    <w:p w:rsidR="00000000" w:rsidDel="00000000" w:rsidP="00000000" w:rsidRDefault="00000000" w:rsidRPr="00000000" w14:paraId="00000041">
      <w:pPr>
        <w:numPr>
          <w:ilvl w:val="0"/>
          <w:numId w:val="4"/>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Amila members - President+Amila, Aux Amila </w:t>
      </w:r>
    </w:p>
    <w:p w:rsidR="00000000" w:rsidDel="00000000" w:rsidP="00000000" w:rsidRDefault="00000000" w:rsidRPr="00000000" w14:paraId="00000042">
      <w:pPr>
        <w:numPr>
          <w:ilvl w:val="0"/>
          <w:numId w:val="4"/>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Daeen Khas - that have volunteered, that are active</w:t>
      </w:r>
    </w:p>
    <w:p w:rsidR="00000000" w:rsidDel="00000000" w:rsidP="00000000" w:rsidRDefault="00000000" w:rsidRPr="00000000" w14:paraId="00000043">
      <w:pPr>
        <w:numPr>
          <w:ilvl w:val="0"/>
          <w:numId w:val="4"/>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Inviting Jama’at members who can become Active Daeen</w:t>
      </w:r>
    </w:p>
    <w:p w:rsidR="00000000" w:rsidDel="00000000" w:rsidP="00000000" w:rsidRDefault="00000000" w:rsidRPr="00000000" w14:paraId="00000044">
      <w:pPr>
        <w:numPr>
          <w:ilvl w:val="0"/>
          <w:numId w:val="4"/>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New Converts last 24 months </w:t>
      </w:r>
    </w:p>
    <w:p w:rsidR="00000000" w:rsidDel="00000000" w:rsidP="00000000" w:rsidRDefault="00000000" w:rsidRPr="00000000" w14:paraId="0000004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6">
      <w:pPr>
        <w:ind w:left="61.20000000000019"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 Shura Proposals must be communicated to all members of the </w:t>
      </w:r>
    </w:p>
    <w:p w:rsidR="00000000" w:rsidDel="00000000" w:rsidP="00000000" w:rsidRDefault="00000000" w:rsidRPr="00000000" w14:paraId="00000047">
      <w:pPr>
        <w:ind w:left="61.20000000000019" w:firstLine="658.7999999999998"/>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Jama’at and implemented at the local level</w:t>
      </w:r>
    </w:p>
    <w:p w:rsidR="00000000" w:rsidDel="00000000" w:rsidP="00000000" w:rsidRDefault="00000000" w:rsidRPr="00000000" w14:paraId="00000048">
      <w:pPr>
        <w:numPr>
          <w:ilvl w:val="0"/>
          <w:numId w:val="1"/>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Over-communicate the 2016 - shura proposals - 2016, 2017</w:t>
      </w:r>
    </w:p>
    <w:p w:rsidR="00000000" w:rsidDel="00000000" w:rsidP="00000000" w:rsidRDefault="00000000" w:rsidRPr="00000000" w14:paraId="00000049">
      <w:pPr>
        <w:numPr>
          <w:ilvl w:val="0"/>
          <w:numId w:val="1"/>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Roll out the project we have already deliberated on at the National Tabligh Conference 2017  that are directly derived from Shura 2016 and Shura 2017</w:t>
      </w:r>
    </w:p>
    <w:p w:rsidR="00000000" w:rsidDel="00000000" w:rsidP="00000000" w:rsidRDefault="00000000" w:rsidRPr="00000000" w14:paraId="0000004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 Enablement, Hands on Training, Live Sessions</w:t>
      </w:r>
    </w:p>
    <w:p w:rsidR="00000000" w:rsidDel="00000000" w:rsidP="00000000" w:rsidRDefault="00000000" w:rsidRPr="00000000" w14:paraId="0000004C">
      <w:pPr>
        <w:numPr>
          <w:ilvl w:val="0"/>
          <w:numId w:val="3"/>
        </w:numPr>
        <w:ind w:left="720" w:hanging="360"/>
        <w:rPr>
          <w:rFonts w:ascii="Calibri" w:cs="Calibri" w:eastAsia="Calibri" w:hAnsi="Calibri"/>
          <w:sz w:val="32"/>
          <w:szCs w:val="32"/>
        </w:rPr>
      </w:pPr>
      <w:r w:rsidDel="00000000" w:rsidR="00000000" w:rsidRPr="00000000">
        <w:rPr>
          <w:rFonts w:ascii="Calibri" w:cs="Calibri" w:eastAsia="Calibri" w:hAnsi="Calibri"/>
          <w:sz w:val="28"/>
          <w:szCs w:val="28"/>
          <w:rtl w:val="0"/>
        </w:rPr>
        <w:t xml:space="preserve">Arguments from the Tabligh Guides - </w:t>
      </w: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2548.8" w:right="1411.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3200"/>
      </w:tabs>
      <w:spacing w:after="0" w:before="7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-857249</wp:posOffset>
          </wp:positionH>
          <wp:positionV relativeFrom="paragraph">
            <wp:posOffset>600075</wp:posOffset>
          </wp:positionV>
          <wp:extent cx="1927860" cy="54356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27860" cy="5435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2124075</wp:posOffset>
          </wp:positionH>
          <wp:positionV relativeFrom="paragraph">
            <wp:posOffset>600075</wp:posOffset>
          </wp:positionV>
          <wp:extent cx="782320" cy="226060"/>
          <wp:effectExtent b="0" l="0" r="0" t="0"/>
          <wp:wrapNone/>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82320" cy="226060"/>
                  </a:xfrm>
                  <a:prstGeom prst="rect"/>
                  <a:ln/>
                </pic:spPr>
              </pic:pic>
            </a:graphicData>
          </a:graphic>
        </wp:anchor>
      </w:drawing>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3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3676650</wp:posOffset>
          </wp:positionH>
          <wp:positionV relativeFrom="paragraph">
            <wp:posOffset>100013</wp:posOffset>
          </wp:positionV>
          <wp:extent cx="1790700" cy="266700"/>
          <wp:effectExtent b="0" l="0" r="0" t="0"/>
          <wp:wrapNone/>
          <wp:docPr id="2"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790700" cy="266700"/>
                  </a:xfrm>
                  <a:prstGeom prst="rect"/>
                  <a:ln/>
                </pic:spPr>
              </pic:pic>
            </a:graphicData>
          </a:graphic>
        </wp:anchor>
      </w:drawing>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3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3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-295274</wp:posOffset>
              </wp:positionH>
              <wp:positionV relativeFrom="paragraph">
                <wp:posOffset>9525</wp:posOffset>
              </wp:positionV>
              <wp:extent cx="1651000" cy="228600"/>
              <wp:effectExtent b="0" l="0" r="0" t="0"/>
              <wp:wrapNone/>
              <wp:docPr id="1" name=""/>
              <a:graphic>
                <a:graphicData uri="http://schemas.microsoft.com/office/word/2010/wordprocessingShape">
                  <wps:wsp>
                    <wps:cNvSpPr/>
                    <wps:cNvPr id="2" name="Shape 2"/>
                    <wps:spPr>
                      <a:xfrm>
                        <a:off x="4520500" y="3665700"/>
                        <a:ext cx="16510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United States of America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-295274</wp:posOffset>
              </wp:positionH>
              <wp:positionV relativeFrom="paragraph">
                <wp:posOffset>9525</wp:posOffset>
              </wp:positionV>
              <wp:extent cx="1651000" cy="228600"/>
              <wp:effectExtent b="0" l="0" r="0" t="0"/>
              <wp:wrapNone/>
              <wp:docPr id="1"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1651000" cy="2286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goo.gl/YDCoQh"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